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Rule="auto"/>
        <w:contextualSpacing w:val="0"/>
        <w:jc w:val="center"/>
        <w:rPr/>
      </w:pPr>
      <w:r w:rsidDel="00000000" w:rsidR="00000000" w:rsidRPr="00000000">
        <w:rPr>
          <w:rFonts w:ascii="Arial Narrow" w:cs="Arial Narrow" w:eastAsia="Arial Narrow" w:hAnsi="Arial Narrow"/>
          <w:b w:val="1"/>
          <w:color w:val="5f5f5f"/>
          <w:sz w:val="32"/>
          <w:szCs w:val="32"/>
          <w:rtl w:val="0"/>
        </w:rPr>
        <w:t xml:space="preserve">Colmex y CAF realizaron un Curso Abierto Masivo en Línea sobre desigualdad y explorar alternativas para reducirla</w:t>
      </w:r>
      <w:r w:rsidDel="00000000" w:rsidR="00000000" w:rsidRPr="00000000">
        <w:rPr>
          <w:rtl w:val="0"/>
        </w:rPr>
      </w:r>
    </w:p>
    <w:p w:rsidR="00000000" w:rsidDel="00000000" w:rsidP="00000000" w:rsidRDefault="00000000" w:rsidRPr="00000000" w14:paraId="00000001">
      <w:pPr>
        <w:spacing w:after="200" w:lineRule="auto"/>
        <w:contextualSpacing w:val="0"/>
        <w:jc w:val="both"/>
        <w:rPr/>
      </w:pPr>
      <w:r w:rsidDel="00000000" w:rsidR="00000000" w:rsidRPr="00000000">
        <w:rPr>
          <w:rFonts w:ascii="Arial Narrow" w:cs="Arial Narrow" w:eastAsia="Arial Narrow" w:hAnsi="Arial Narrow"/>
          <w:i w:val="1"/>
          <w:color w:val="7f7f7f"/>
          <w:rtl w:val="0"/>
        </w:rPr>
        <w:t xml:space="preserve">Con el apoyo de CAF, el Colegio de México (Colmex) y su programa de Educación Digital (PRED), desarrollaron un Curso Abierto Masivo en Línea (MOOC por sus siglas en inglés) con el objetivo de analizar las causas y los efectos de la desigualdad. La iniciativa buscó que los 8.000 inscritos (53% hombres y 47% mujeres) comprendieran al detalle las condiciones e impacto de esta problemática.</w:t>
      </w:r>
      <w:r w:rsidDel="00000000" w:rsidR="00000000" w:rsidRPr="00000000">
        <w:rPr>
          <w:rtl w:val="0"/>
        </w:rPr>
      </w:r>
    </w:p>
    <w:p w:rsidR="00000000" w:rsidDel="00000000" w:rsidP="00000000" w:rsidRDefault="00000000" w:rsidRPr="00000000" w14:paraId="00000002">
      <w:pPr>
        <w:spacing w:after="200" w:lineRule="auto"/>
        <w:contextualSpacing w:val="0"/>
        <w:jc w:val="both"/>
        <w:rPr/>
      </w:pPr>
      <w:r w:rsidDel="00000000" w:rsidR="00000000" w:rsidRPr="00000000">
        <w:rPr>
          <w:rFonts w:ascii="Arial Narrow" w:cs="Arial Narrow" w:eastAsia="Arial Narrow" w:hAnsi="Arial Narrow"/>
          <w:color w:val="7f7f7f"/>
          <w:rtl w:val="0"/>
        </w:rPr>
        <w:t xml:space="preserve">(México, 23 de agosto de 2018)- </w:t>
      </w:r>
      <w:r w:rsidDel="00000000" w:rsidR="00000000" w:rsidRPr="00000000">
        <w:rPr>
          <w:rFonts w:ascii="Arial Narrow" w:cs="Arial Narrow" w:eastAsia="Arial Narrow" w:hAnsi="Arial Narrow"/>
          <w:color w:val="000000"/>
          <w:sz w:val="22"/>
          <w:szCs w:val="22"/>
          <w:rtl w:val="0"/>
        </w:rPr>
        <w:t xml:space="preserve">Con el objetivo de profundizar en el conocimiento de esta problemática y promover la discusión de alternativas para contrarrestarla, El Colegio de México (Colmex) y CAF -banco de desarrollo de América Latina- realizaron el Curso Abierto y Masivo en Línea (MOOC por sus siglas en inglés), que contó con más de 8.000 inscritos, de los cuales el 53% fueron mujeres y el 47% hombres. La realización del MOOC sobre desigualdad encuentra vigencia en la latente desigualdad económica que se vive en México desde hace más de treinta años. De acuerdo con el </w:t>
      </w:r>
      <w:r w:rsidDel="00000000" w:rsidR="00000000" w:rsidRPr="00000000">
        <w:rPr>
          <w:rFonts w:ascii="Arial Narrow" w:cs="Arial Narrow" w:eastAsia="Arial Narrow" w:hAnsi="Arial Narrow"/>
          <w:i w:val="1"/>
          <w:color w:val="000000"/>
          <w:sz w:val="22"/>
          <w:szCs w:val="22"/>
          <w:rtl w:val="0"/>
        </w:rPr>
        <w:t xml:space="preserve">Standardized World Income Inequality Database,</w:t>
      </w:r>
      <w:r w:rsidDel="00000000" w:rsidR="00000000" w:rsidRPr="00000000">
        <w:rPr>
          <w:rFonts w:ascii="Arial Narrow" w:cs="Arial Narrow" w:eastAsia="Arial Narrow" w:hAnsi="Arial Narrow"/>
          <w:color w:val="000000"/>
          <w:sz w:val="22"/>
          <w:szCs w:val="22"/>
          <w:rtl w:val="0"/>
        </w:rPr>
        <w:t xml:space="preserve"> </w:t>
      </w:r>
      <w:r w:rsidDel="00000000" w:rsidR="00000000" w:rsidRPr="00000000">
        <w:rPr>
          <w:rFonts w:ascii="Arial Narrow" w:cs="Arial Narrow" w:eastAsia="Arial Narrow" w:hAnsi="Arial Narrow"/>
          <w:sz w:val="22"/>
          <w:szCs w:val="22"/>
          <w:rtl w:val="0"/>
        </w:rPr>
        <w:t xml:space="preserve">el país</w:t>
      </w:r>
      <w:r w:rsidDel="00000000" w:rsidR="00000000" w:rsidRPr="00000000">
        <w:rPr>
          <w:rFonts w:ascii="Arial Narrow" w:cs="Arial Narrow" w:eastAsia="Arial Narrow" w:hAnsi="Arial Narrow"/>
          <w:color w:val="000000"/>
          <w:sz w:val="22"/>
          <w:szCs w:val="22"/>
          <w:rtl w:val="0"/>
        </w:rPr>
        <w:t xml:space="preserve"> se encuentra dentro del 25% de los países con mayores niveles de desigualdad en el mundo.</w:t>
      </w:r>
      <w:r w:rsidDel="00000000" w:rsidR="00000000" w:rsidRPr="00000000">
        <w:rPr>
          <w:rtl w:val="0"/>
        </w:rPr>
      </w:r>
    </w:p>
    <w:p w:rsidR="00000000" w:rsidDel="00000000" w:rsidP="00000000" w:rsidRDefault="00000000" w:rsidRPr="00000000" w14:paraId="00000003">
      <w:pPr>
        <w:spacing w:after="200" w:lineRule="auto"/>
        <w:contextualSpacing w:val="0"/>
        <w:jc w:val="both"/>
        <w:rPr/>
      </w:pPr>
      <w:r w:rsidDel="00000000" w:rsidR="00000000" w:rsidRPr="00000000">
        <w:rPr>
          <w:rFonts w:ascii="Arial Narrow" w:cs="Arial Narrow" w:eastAsia="Arial Narrow" w:hAnsi="Arial Narrow"/>
          <w:color w:val="000000"/>
          <w:sz w:val="22"/>
          <w:szCs w:val="22"/>
          <w:rtl w:val="0"/>
        </w:rPr>
        <w:t xml:space="preserve">Este tema cobra importancia considerando que México se encuentra en un círculo de desigualdad, falta de crecimiento y pobreza, que aún con buenas políticas macroeconómicas así como reformas estructurales, no logra superarse. Si bien el país se ubica en decimocuarto lugar de la economía mundial, existen más de 50 millones de personas que viven con menos de cuatro dólares diarios</w:t>
      </w:r>
      <w:r w:rsidDel="00000000" w:rsidR="00000000" w:rsidRPr="00000000">
        <w:rPr>
          <w:rFonts w:ascii="Arial Narrow" w:cs="Arial Narrow" w:eastAsia="Arial Narrow" w:hAnsi="Arial Narrow"/>
          <w:sz w:val="22"/>
          <w:szCs w:val="22"/>
          <w:rtl w:val="0"/>
        </w:rPr>
        <w:t xml:space="preserve">, de acuerdo con el estudio del Colmex </w:t>
      </w:r>
      <w:r w:rsidDel="00000000" w:rsidR="00000000" w:rsidRPr="00000000">
        <w:rPr>
          <w:rFonts w:ascii="Arial Narrow" w:cs="Arial Narrow" w:eastAsia="Arial Narrow" w:hAnsi="Arial Narrow"/>
          <w:color w:val="000000"/>
          <w:sz w:val="22"/>
          <w:szCs w:val="22"/>
          <w:rtl w:val="0"/>
        </w:rPr>
        <w:t xml:space="preserve">. Asimismo, se analizó que las consecuencias de este fenómeno van más allá de lo económico. La violencia, uno de los principales problemas en México, también es resultado de los altos niveles de desigualdad.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“En este caso, el aporte que se realiza con el Colegio de México busca fortalecer las capacidades de un segmento académico de la población ofreciéndole una serie de conocimientos relacionados con la desigualdad, su medición e interpretación, lo que servirá como cimiento para entender este hecho en otras latitudes de la región e incorporar criterios pragmáticos de solución. Uno de los grandes objetivos de la cooperación de CAF es el capital humano; ciudadanos bien capacitados están en condiciones de aportar de mejor manera con las soluciones que pueden plantear las políticas públicas”, manifestó Emilio Uquillas, </w:t>
      </w:r>
      <w:r w:rsidDel="00000000" w:rsidR="00000000" w:rsidRPr="00000000">
        <w:rPr>
          <w:rFonts w:ascii="Arial Narrow" w:cs="Arial Narrow" w:eastAsia="Arial Narrow" w:hAnsi="Arial Narrow"/>
          <w:sz w:val="22"/>
          <w:szCs w:val="22"/>
          <w:highlight w:val="white"/>
          <w:rtl w:val="0"/>
        </w:rPr>
        <w:t xml:space="preserve">R</w:t>
      </w:r>
      <w:r w:rsidDel="00000000" w:rsidR="00000000" w:rsidRPr="00000000">
        <w:rPr>
          <w:rFonts w:ascii="Arial Narrow" w:cs="Arial Narrow" w:eastAsia="Arial Narrow" w:hAnsi="Arial Narrow"/>
          <w:b w:val="0"/>
          <w:i w:val="0"/>
          <w:smallCaps w:val="0"/>
          <w:strike w:val="0"/>
          <w:color w:val="000000"/>
          <w:sz w:val="22"/>
          <w:szCs w:val="22"/>
          <w:highlight w:val="white"/>
          <w:u w:val="none"/>
          <w:vertAlign w:val="baseline"/>
          <w:rtl w:val="0"/>
        </w:rPr>
        <w:t xml:space="preserve">epresentante de CAF en el país.</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sz w:val="22"/>
          <w:szCs w:val="22"/>
          <w:highlight w:val="white"/>
        </w:rPr>
      </w:pPr>
      <w:r w:rsidDel="00000000" w:rsidR="00000000" w:rsidRPr="00000000">
        <w:rPr>
          <w:rtl w:val="0"/>
        </w:rPr>
      </w:r>
    </w:p>
    <w:p w:rsidR="00000000" w:rsidDel="00000000" w:rsidP="00000000" w:rsidRDefault="00000000" w:rsidRPr="00000000" w14:paraId="00000006">
      <w:pPr>
        <w:spacing w:after="200" w:lineRule="auto"/>
        <w:contextualSpacing w:val="0"/>
        <w:jc w:val="both"/>
        <w:rPr/>
      </w:pPr>
      <w:r w:rsidDel="00000000" w:rsidR="00000000" w:rsidRPr="00000000">
        <w:rPr>
          <w:rFonts w:ascii="Arial Narrow" w:cs="Arial Narrow" w:eastAsia="Arial Narrow" w:hAnsi="Arial Narrow"/>
          <w:color w:val="000000"/>
          <w:sz w:val="22"/>
          <w:szCs w:val="22"/>
          <w:rtl w:val="0"/>
        </w:rPr>
        <w:t xml:space="preserve">Este curso les permitió a los alumnos obtener herramientas teórico prácticas para comprender e interpretar la desigualdad como objeto de estudio, así como analizar distintas perspectivas para disminuirla. Para desarrollarlo se trataron conceptos básicos, características básicas de la desigualdad, el origen, las causas y las consecuencias en México y algunas alternativas para enfrentarla.</w:t>
      </w:r>
      <w:r w:rsidDel="00000000" w:rsidR="00000000" w:rsidRPr="00000000">
        <w:rPr>
          <w:rtl w:val="0"/>
        </w:rPr>
      </w:r>
    </w:p>
    <w:p w:rsidR="00000000" w:rsidDel="00000000" w:rsidP="00000000" w:rsidRDefault="00000000" w:rsidRPr="00000000" w14:paraId="00000007">
      <w:pPr>
        <w:contextualSpacing w:val="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Con este tipo de iniciativas Colmex y CAF buscan estar a la vanguardia en materia de educación digital, tanto en el desarrollo, como en la difusión y divulgación. Adicionalmente, generar espacios para propiciar el debate y la construcción de soluciones que permitan promover el desarrollo sostenible y la integración regional de América Latina.</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www.caf.com</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CAF, Dirección de Comunicación Estratégica, </w:t>
      </w:r>
      <w:hyperlink r:id="rId8">
        <w:r w:rsidDel="00000000" w:rsidR="00000000" w:rsidRPr="00000000">
          <w:rPr>
            <w:rFonts w:ascii="Arial Narrow" w:cs="Arial Narrow" w:eastAsia="Arial Narrow" w:hAnsi="Arial Narrow"/>
            <w:b w:val="0"/>
            <w:i w:val="0"/>
            <w:smallCaps w:val="0"/>
            <w:strike w:val="0"/>
            <w:color w:val="0000ff"/>
            <w:sz w:val="16"/>
            <w:szCs w:val="16"/>
            <w:u w:val="single"/>
            <w:shd w:fill="auto" w:val="clear"/>
            <w:vertAlign w:val="baseline"/>
            <w:rtl w:val="0"/>
          </w:rPr>
          <w:t xml:space="preserve">prensa@caf.com</w:t>
        </w:r>
      </w:hyperlink>
      <w:r w:rsidDel="00000000" w:rsidR="00000000" w:rsidRPr="00000000">
        <w:rPr>
          <w:rtl w:val="0"/>
        </w:rPr>
      </w:r>
    </w:p>
    <w:p w:rsidR="00000000" w:rsidDel="00000000" w:rsidP="00000000" w:rsidRDefault="00000000" w:rsidRPr="00000000" w14:paraId="0000000C">
      <w:pPr>
        <w:shd w:fill="ffffff" w:val="clear"/>
        <w:contextualSpacing w:val="0"/>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9">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w:t>
      </w:r>
      <w:hyperlink r:id="rId10">
        <w:r w:rsidDel="00000000" w:rsidR="00000000" w:rsidRPr="00000000">
          <w:rPr>
            <w:rFonts w:ascii="Arial Narrow" w:cs="Arial Narrow" w:eastAsia="Arial Narrow" w:hAnsi="Arial Narrow"/>
            <w:color w:val="0000ff"/>
            <w:sz w:val="16"/>
            <w:szCs w:val="16"/>
            <w:u w:val="single"/>
            <w:rtl w:val="0"/>
          </w:rPr>
          <w:t xml:space="preserve">@AgendaCAF</w:t>
        </w:r>
      </w:hyperlink>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sectPr>
      <w:headerReference r:id="rId11"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626995" cy="484505"/>
          <wp:effectExtent b="0" l="0" r="0" t="0"/>
          <wp:docPr descr="https://lh5.googleusercontent.com/Qqcm36WA1iaEkM3X7nevIzO3inWnkYS2_nOWIimO6kxRtgX9ODCmpi9a4fuUY6UY8nxtGCqiZ_rJqJmBGLB60MuyL4zYx-JNJSGtkCl-E8VVgwQ4OFrzPLggXVgqOAxLuN1NEh_h" id="2" name="image4.png"/>
          <a:graphic>
            <a:graphicData uri="http://schemas.openxmlformats.org/drawingml/2006/picture">
              <pic:pic>
                <pic:nvPicPr>
                  <pic:cNvPr descr="https://lh5.googleusercontent.com/Qqcm36WA1iaEkM3X7nevIzO3inWnkYS2_nOWIimO6kxRtgX9ODCmpi9a4fuUY6UY8nxtGCqiZ_rJqJmBGLB60MuyL4zYx-JNJSGtkCl-E8VVgwQ4OFrzPLggXVgqOAxLuN1NEh_h" id="0" name="image4.png"/>
                  <pic:cNvPicPr preferRelativeResize="0"/>
                </pic:nvPicPr>
                <pic:blipFill>
                  <a:blip r:embed="rId1"/>
                  <a:srcRect b="0" l="0" r="0" t="0"/>
                  <a:stretch>
                    <a:fillRect/>
                  </a:stretch>
                </pic:blipFill>
                <pic:spPr>
                  <a:xfrm>
                    <a:off x="0" y="0"/>
                    <a:ext cx="2626995" cy="4845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twitter.com/AgendaCAF" TargetMode="Externa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3.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